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9D" w:rsidRDefault="008E259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23.03.2020р., понеділок, 231 група Завдання для самостійного опрацювання (Навчальна дисципліна «Загальна та спеціальна патологія»).</w:t>
      </w:r>
      <w:r>
        <w:rPr>
          <w:sz w:val="32"/>
          <w:szCs w:val="32"/>
          <w:lang w:val="uk-UA"/>
        </w:rPr>
        <w:br/>
        <w:t xml:space="preserve">                         Тема: «Гіпоксія»</w:t>
      </w:r>
      <w:r>
        <w:rPr>
          <w:sz w:val="32"/>
          <w:szCs w:val="32"/>
          <w:lang w:val="uk-UA"/>
        </w:rPr>
        <w:br/>
        <w:t xml:space="preserve">                          Учбові питання:</w:t>
      </w:r>
      <w:r>
        <w:rPr>
          <w:sz w:val="32"/>
          <w:szCs w:val="32"/>
          <w:lang w:val="uk-UA"/>
        </w:rPr>
        <w:br/>
        <w:t>1. Гіпоксія – визначення коротка характеристика.</w:t>
      </w:r>
      <w:r>
        <w:rPr>
          <w:sz w:val="32"/>
          <w:szCs w:val="32"/>
          <w:lang w:val="uk-UA"/>
        </w:rPr>
        <w:br/>
        <w:t>2. Типи гіпоксії.</w:t>
      </w:r>
      <w:r>
        <w:rPr>
          <w:sz w:val="32"/>
          <w:szCs w:val="32"/>
          <w:lang w:val="uk-UA"/>
        </w:rPr>
        <w:br/>
        <w:t>3. Характеристика окремих типів гіпоксії (екзогенний тип) – причина та основні патогенні фактори.</w:t>
      </w:r>
      <w:r>
        <w:rPr>
          <w:sz w:val="32"/>
          <w:szCs w:val="32"/>
          <w:lang w:val="uk-UA"/>
        </w:rPr>
        <w:br/>
        <w:t>4. Характеристика окремих типів гіпоксії: респіраторний (дихальний) тип – причини та основні патогенні фактори.</w:t>
      </w:r>
      <w:r>
        <w:rPr>
          <w:sz w:val="32"/>
          <w:szCs w:val="32"/>
          <w:lang w:val="uk-UA"/>
        </w:rPr>
        <w:br/>
        <w:t>5. Характеристика окремих типів гіпоксії: циркуляторний (серцево-судинний) тип – причина та основний патогенетичний фактор.</w:t>
      </w:r>
      <w:r>
        <w:rPr>
          <w:sz w:val="32"/>
          <w:szCs w:val="32"/>
          <w:lang w:val="uk-UA"/>
        </w:rPr>
        <w:br/>
        <w:t>6. Характеристика окремих типів гіпоксії: немічний (кров яний ) тип – причина та основний патогенетичний фактор.</w:t>
      </w:r>
      <w:r>
        <w:rPr>
          <w:sz w:val="32"/>
          <w:szCs w:val="32"/>
          <w:lang w:val="uk-UA"/>
        </w:rPr>
        <w:br/>
        <w:t>7. Характеристика окремих типів гіпоксії (тканинний) тип – причини та основна патогенетична ланка.</w:t>
      </w:r>
      <w:r>
        <w:rPr>
          <w:sz w:val="32"/>
          <w:szCs w:val="32"/>
          <w:lang w:val="uk-UA"/>
        </w:rPr>
        <w:br/>
        <w:t xml:space="preserve">8. Характеристика окремих типів гіпоксії (перевантажувальний) тип – причина, основні патогенетичні фактори. </w:t>
      </w:r>
      <w:r>
        <w:rPr>
          <w:sz w:val="32"/>
          <w:szCs w:val="32"/>
          <w:lang w:val="uk-UA"/>
        </w:rPr>
        <w:br/>
        <w:t>9. Характеристика окремих типів гіпоксії (субстратний) тип – причина та основний патогенетичний фактор.</w:t>
      </w:r>
      <w:r>
        <w:rPr>
          <w:sz w:val="32"/>
          <w:szCs w:val="32"/>
          <w:lang w:val="uk-UA"/>
        </w:rPr>
        <w:br/>
        <w:t xml:space="preserve">10. Характеристика окремих типів гіпоксії (змішаний тип) – причина. </w:t>
      </w:r>
    </w:p>
    <w:p w:rsidR="008E259D" w:rsidRPr="00AA2414" w:rsidRDefault="008E259D" w:rsidP="00AA2414">
      <w:pPr>
        <w:rPr>
          <w:sz w:val="32"/>
          <w:szCs w:val="32"/>
          <w:lang w:val="uk-UA"/>
        </w:rPr>
      </w:pPr>
    </w:p>
    <w:p w:rsidR="008E259D" w:rsidRDefault="008E259D" w:rsidP="00AA2414">
      <w:pPr>
        <w:tabs>
          <w:tab w:val="left" w:pos="3750"/>
        </w:tabs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Тема: «Структурно-функціональні розлади при гіпоксії»</w:t>
      </w:r>
      <w:r>
        <w:rPr>
          <w:sz w:val="32"/>
          <w:szCs w:val="32"/>
          <w:lang w:val="uk-UA"/>
        </w:rPr>
        <w:br/>
        <w:t xml:space="preserve">                             Учбові питання:</w:t>
      </w:r>
      <w:r>
        <w:rPr>
          <w:sz w:val="32"/>
          <w:szCs w:val="32"/>
          <w:lang w:val="uk-UA"/>
        </w:rPr>
        <w:br/>
        <w:t>1. Основні показники порушення обміну речовин при гіпоксії:</w:t>
      </w:r>
      <w:r>
        <w:rPr>
          <w:sz w:val="32"/>
          <w:szCs w:val="32"/>
          <w:lang w:val="uk-UA"/>
        </w:rPr>
        <w:br/>
        <w:t>а) зниження ефективності тканинного дихання;</w:t>
      </w:r>
      <w:r>
        <w:rPr>
          <w:sz w:val="32"/>
          <w:szCs w:val="32"/>
          <w:lang w:val="uk-UA"/>
        </w:rPr>
        <w:br/>
        <w:t>б) активація гліколізу;</w:t>
      </w:r>
      <w:r>
        <w:rPr>
          <w:sz w:val="32"/>
          <w:szCs w:val="32"/>
          <w:lang w:val="uk-UA"/>
        </w:rPr>
        <w:br/>
        <w:t>в) збільшення рівня молочної та піровиноградної кислот;</w:t>
      </w:r>
      <w:r>
        <w:rPr>
          <w:sz w:val="32"/>
          <w:szCs w:val="32"/>
          <w:lang w:val="uk-UA"/>
        </w:rPr>
        <w:br/>
        <w:t>г) активація процесів ліполізу;</w:t>
      </w:r>
      <w:r>
        <w:rPr>
          <w:sz w:val="32"/>
          <w:szCs w:val="32"/>
          <w:lang w:val="uk-UA"/>
        </w:rPr>
        <w:br/>
        <w:t>д) дисбаланс електролітів;</w:t>
      </w:r>
      <w:r>
        <w:rPr>
          <w:sz w:val="32"/>
          <w:szCs w:val="32"/>
          <w:lang w:val="uk-UA"/>
        </w:rPr>
        <w:br/>
        <w:t>е) розлад функції нервової системи;</w:t>
      </w:r>
      <w:r>
        <w:rPr>
          <w:sz w:val="32"/>
          <w:szCs w:val="32"/>
          <w:lang w:val="uk-UA"/>
        </w:rPr>
        <w:br/>
        <w:t>ж) порушення кровообігу та кровопостачання тканинта органів;</w:t>
      </w:r>
      <w:r>
        <w:rPr>
          <w:sz w:val="32"/>
          <w:szCs w:val="32"/>
          <w:lang w:val="uk-UA"/>
        </w:rPr>
        <w:br/>
        <w:t>з) розлади зовнішнього дихання.</w:t>
      </w:r>
      <w:r>
        <w:rPr>
          <w:sz w:val="32"/>
          <w:szCs w:val="32"/>
          <w:lang w:val="uk-UA"/>
        </w:rPr>
        <w:br/>
        <w:t>2. Морфологія гіпоксії: поняття про гостру та хронічну гіпоксії.</w:t>
      </w:r>
      <w:r>
        <w:rPr>
          <w:sz w:val="32"/>
          <w:szCs w:val="32"/>
          <w:lang w:val="uk-UA"/>
        </w:rPr>
        <w:br/>
        <w:t>3. Адаптивні реакції при гіпоксії – коротка загальна характеристика.</w:t>
      </w:r>
      <w:r>
        <w:rPr>
          <w:sz w:val="32"/>
          <w:szCs w:val="32"/>
          <w:lang w:val="uk-UA"/>
        </w:rPr>
        <w:br/>
        <w:t>4. Механізми термінової адаптації при гіпоксії – їх види.</w:t>
      </w:r>
      <w:r>
        <w:rPr>
          <w:sz w:val="32"/>
          <w:szCs w:val="32"/>
          <w:lang w:val="uk-UA"/>
        </w:rPr>
        <w:br/>
        <w:t>5. Механізми довготривалої адаптації, їх характеристика.</w:t>
      </w:r>
      <w:r>
        <w:rPr>
          <w:sz w:val="32"/>
          <w:szCs w:val="32"/>
          <w:lang w:val="uk-UA"/>
        </w:rPr>
        <w:br/>
      </w:r>
    </w:p>
    <w:p w:rsidR="008E259D" w:rsidRDefault="008E259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Література:</w:t>
      </w:r>
      <w:r>
        <w:rPr>
          <w:sz w:val="32"/>
          <w:szCs w:val="32"/>
          <w:lang w:val="uk-UA"/>
        </w:rPr>
        <w:br/>
        <w:t>1. Атаман О.В. Патофізіологія. Т. 1. Загальна патологія. Підручник для</w:t>
      </w:r>
      <w:r w:rsidRPr="00A408FF">
        <w:rPr>
          <w:sz w:val="32"/>
          <w:szCs w:val="32"/>
        </w:rPr>
        <w:t xml:space="preserve"> ВНЗ.</w:t>
      </w:r>
      <w:r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br/>
        <w:t xml:space="preserve">    .</w:t>
      </w:r>
      <w:r>
        <w:rPr>
          <w:sz w:val="32"/>
          <w:szCs w:val="32"/>
          <w:lang w:val="uk-UA"/>
        </w:rPr>
        <w:br/>
        <w:t xml:space="preserve">2. Пауков В.С., Литвицкий П.Ф. Патология. Учебник.   </w:t>
      </w:r>
      <w:r>
        <w:rPr>
          <w:sz w:val="32"/>
          <w:szCs w:val="32"/>
          <w:lang w:val="uk-UA"/>
        </w:rPr>
        <w:br/>
        <w:t xml:space="preserve">  .</w:t>
      </w:r>
    </w:p>
    <w:p w:rsidR="008E259D" w:rsidRDefault="008E259D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Повторити навчальний матеріал лекції «Порушення КЛР».</w:t>
      </w:r>
      <w:r>
        <w:rPr>
          <w:sz w:val="32"/>
          <w:szCs w:val="32"/>
          <w:lang w:val="uk-UA"/>
        </w:rPr>
        <w:br/>
        <w:t>Матеріал згідно учбових питань лекції «Гіпоксія» та лекції «Структурно-функціональні розлади при гіпоксії» законспектувати розбірливим почерком у зошит.</w:t>
      </w:r>
      <w:r>
        <w:rPr>
          <w:sz w:val="32"/>
          <w:szCs w:val="32"/>
          <w:lang w:val="uk-UA"/>
        </w:rPr>
        <w:br/>
        <w:t xml:space="preserve"> </w:t>
      </w:r>
      <w:r>
        <w:rPr>
          <w:sz w:val="32"/>
          <w:szCs w:val="32"/>
          <w:lang w:val="uk-UA"/>
        </w:rPr>
        <w:br/>
        <w:t xml:space="preserve">                                                             Доцент Коньков А.М.</w:t>
      </w:r>
    </w:p>
    <w:p w:rsidR="008E259D" w:rsidRPr="008F7671" w:rsidRDefault="008E259D" w:rsidP="00A408FF">
      <w:pPr>
        <w:rPr>
          <w:lang w:val="uk-UA"/>
        </w:rPr>
      </w:pPr>
      <w:r w:rsidRPr="00AA2414">
        <w:rPr>
          <w:lang w:val="uk-UA"/>
        </w:rPr>
        <w:br w:type="page"/>
      </w:r>
    </w:p>
    <w:sectPr w:rsidR="008E259D" w:rsidRPr="008F7671" w:rsidSect="00F0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59D" w:rsidRDefault="008E259D" w:rsidP="009C3357">
      <w:pPr>
        <w:spacing w:after="0" w:line="240" w:lineRule="auto"/>
      </w:pPr>
      <w:r>
        <w:separator/>
      </w:r>
    </w:p>
  </w:endnote>
  <w:endnote w:type="continuationSeparator" w:id="0">
    <w:p w:rsidR="008E259D" w:rsidRDefault="008E259D" w:rsidP="009C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59D" w:rsidRDefault="008E259D" w:rsidP="009C3357">
      <w:pPr>
        <w:spacing w:after="0" w:line="240" w:lineRule="auto"/>
      </w:pPr>
      <w:r>
        <w:separator/>
      </w:r>
    </w:p>
  </w:footnote>
  <w:footnote w:type="continuationSeparator" w:id="0">
    <w:p w:rsidR="008E259D" w:rsidRDefault="008E259D" w:rsidP="009C3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794"/>
    <w:multiLevelType w:val="hybridMultilevel"/>
    <w:tmpl w:val="132E33FE"/>
    <w:lvl w:ilvl="0" w:tplc="C568BB2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3C0B390D"/>
    <w:multiLevelType w:val="hybridMultilevel"/>
    <w:tmpl w:val="B8D0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671"/>
    <w:rsid w:val="0005724E"/>
    <w:rsid w:val="00096031"/>
    <w:rsid w:val="002443C3"/>
    <w:rsid w:val="002A2EA2"/>
    <w:rsid w:val="002C15E4"/>
    <w:rsid w:val="00301EB1"/>
    <w:rsid w:val="003860CF"/>
    <w:rsid w:val="003C2200"/>
    <w:rsid w:val="00415A59"/>
    <w:rsid w:val="00421202"/>
    <w:rsid w:val="00446CA5"/>
    <w:rsid w:val="005E382A"/>
    <w:rsid w:val="00774BAC"/>
    <w:rsid w:val="007C49AC"/>
    <w:rsid w:val="00804F64"/>
    <w:rsid w:val="008E259D"/>
    <w:rsid w:val="008F7671"/>
    <w:rsid w:val="00923A15"/>
    <w:rsid w:val="009C3357"/>
    <w:rsid w:val="009D4D64"/>
    <w:rsid w:val="009E335A"/>
    <w:rsid w:val="00A408FF"/>
    <w:rsid w:val="00AA2414"/>
    <w:rsid w:val="00AE2E4D"/>
    <w:rsid w:val="00B01F20"/>
    <w:rsid w:val="00C5290E"/>
    <w:rsid w:val="00C74DDF"/>
    <w:rsid w:val="00CD1271"/>
    <w:rsid w:val="00D506FE"/>
    <w:rsid w:val="00DA3956"/>
    <w:rsid w:val="00DE66F6"/>
    <w:rsid w:val="00E52A4D"/>
    <w:rsid w:val="00EA69E1"/>
    <w:rsid w:val="00ED5560"/>
    <w:rsid w:val="00F02D53"/>
    <w:rsid w:val="00FA31DD"/>
    <w:rsid w:val="00FB186F"/>
    <w:rsid w:val="00FC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7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335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3357"/>
    <w:rPr>
      <w:rFonts w:cs="Times New Roman"/>
    </w:rPr>
  </w:style>
  <w:style w:type="character" w:styleId="Hyperlink">
    <w:name w:val="Hyperlink"/>
    <w:basedOn w:val="DefaultParagraphFont"/>
    <w:uiPriority w:val="99"/>
    <w:rsid w:val="00B01F2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686</TotalTime>
  <Pages>3</Pages>
  <Words>344</Words>
  <Characters>1962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Lozinska</cp:lastModifiedBy>
  <cp:revision>22</cp:revision>
  <dcterms:created xsi:type="dcterms:W3CDTF">2020-03-13T10:30:00Z</dcterms:created>
  <dcterms:modified xsi:type="dcterms:W3CDTF">2020-03-23T10:27:00Z</dcterms:modified>
</cp:coreProperties>
</file>